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Муниципальное казен</w:t>
      </w: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ное общеобразовательное учреждение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Султанянгиюрт</w:t>
      </w: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овская</w:t>
      </w:r>
      <w:proofErr w:type="spellEnd"/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 № 2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52" w:type="dxa"/>
        <w:tblInd w:w="-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124"/>
        <w:gridCol w:w="5528"/>
      </w:tblGrid>
      <w:tr w:rsidR="008C609D" w:rsidRPr="008C609D" w:rsidTr="008C609D">
        <w:trPr>
          <w:trHeight w:val="1"/>
        </w:trPr>
        <w:tc>
          <w:tcPr>
            <w:tcW w:w="5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36967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09D" w:rsidRPr="008C609D" w:rsidRDefault="008C609D" w:rsidP="008C6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Рассмотрено и рекоменд</w:t>
            </w:r>
            <w:r w:rsidR="00450C0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овано к утверждению педагогическим </w:t>
            </w: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 советом                                                                       </w:t>
            </w:r>
          </w:p>
          <w:p w:rsidR="008C609D" w:rsidRPr="008C609D" w:rsidRDefault="008C609D" w:rsidP="008C6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 Протокол №  </w:t>
            </w:r>
            <w:r w:rsidR="00C25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    от «</w:t>
            </w:r>
            <w:r w:rsidR="00C25CC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__ »  __________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2022г</w:t>
            </w:r>
            <w:r w:rsidRPr="008C609D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C609D" w:rsidRPr="008C609D" w:rsidRDefault="008C609D" w:rsidP="008C6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8C609D" w:rsidRPr="008C609D" w:rsidRDefault="008C609D" w:rsidP="008C6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СОШ № 2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     ___________ </w:t>
            </w:r>
            <w:r w:rsidR="00C25C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Ш.М.Абдулахидов</w:t>
            </w: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\</w:t>
            </w:r>
            <w:proofErr w:type="spellEnd"/>
          </w:p>
          <w:p w:rsidR="008C609D" w:rsidRPr="008C609D" w:rsidRDefault="008C609D" w:rsidP="008C609D">
            <w:pPr>
              <w:spacing w:after="0" w:line="1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приказ №   </w:t>
            </w:r>
            <w:r w:rsidR="00C25C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от «</w:t>
            </w:r>
            <w:r w:rsidR="00C25C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    » ___________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2022</w:t>
            </w:r>
            <w:r w:rsidRPr="008C609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8C609D" w:rsidRPr="008C609D" w:rsidRDefault="008C609D" w:rsidP="008C609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Дополнительная общеобразовательная</w:t>
      </w:r>
    </w:p>
    <w:p w:rsidR="008C609D" w:rsidRPr="008C609D" w:rsidRDefault="008C609D" w:rsidP="008C609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spellStart"/>
      <w:r w:rsidRPr="008C609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общеразвивающая</w:t>
      </w:r>
      <w:proofErr w:type="spellEnd"/>
      <w:r w:rsidRPr="008C609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программа</w:t>
      </w:r>
    </w:p>
    <w:p w:rsidR="008C609D" w:rsidRPr="008C609D" w:rsidRDefault="008C609D" w:rsidP="008C609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художественной направленности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8C609D">
        <w:rPr>
          <w:rFonts w:ascii="Times New Roman" w:eastAsia="Times New Roman" w:hAnsi="Times New Roman" w:cs="Times New Roman"/>
          <w:color w:val="111115"/>
          <w:sz w:val="56"/>
          <w:szCs w:val="56"/>
          <w:bdr w:val="none" w:sz="0" w:space="0" w:color="auto" w:frame="1"/>
          <w:lang w:eastAsia="ru-RU"/>
        </w:rPr>
        <w:t>Юный художник</w:t>
      </w: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Возраст обучающихся: 7-13 лет</w:t>
      </w:r>
    </w:p>
    <w:p w:rsidR="008C609D" w:rsidRPr="008C609D" w:rsidRDefault="008C609D" w:rsidP="008C609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Срок реализации: 1 год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</w:t>
      </w: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Составитель: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Харчиева</w:t>
      </w:r>
      <w:proofErr w:type="spellEnd"/>
      <w:r w:rsidR="00C25CC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Джамиля</w:t>
      </w:r>
      <w:proofErr w:type="spellEnd"/>
      <w:r w:rsidR="00C25CC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Байтулаевна</w:t>
      </w:r>
      <w:proofErr w:type="spellEnd"/>
    </w:p>
    <w:p w:rsidR="008C609D" w:rsidRPr="008C609D" w:rsidRDefault="008C609D" w:rsidP="008C60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Должность: педагог дополнительного образования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C609D" w:rsidRPr="008C609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25CCD" w:rsidRDefault="008C609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</w:p>
    <w:p w:rsidR="00C25CCD" w:rsidRDefault="00C25CC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5CCD" w:rsidRDefault="00C25CC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8C609D" w:rsidRPr="008C609D" w:rsidRDefault="00C25CCD" w:rsidP="008C6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8C609D"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8C609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</w:t>
      </w:r>
      <w:r w:rsidR="008C609D" w:rsidRPr="008C609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  <w:proofErr w:type="spellStart"/>
      <w:r w:rsidR="008C609D" w:rsidRPr="008C609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Султанянгиюрт</w:t>
      </w:r>
      <w:proofErr w:type="spellEnd"/>
      <w:r w:rsidR="008C609D" w:rsidRPr="008C609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 2022г.</w:t>
      </w:r>
      <w:r w:rsidR="008C609D"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214D65" w:rsidRPr="00C25CCD" w:rsidRDefault="008C609D" w:rsidP="00C25CCD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60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214D65" w:rsidRPr="0055601B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 КАРТА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827"/>
        <w:gridCol w:w="5646"/>
      </w:tblGrid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1.Учреждение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 № 2»</w:t>
            </w:r>
          </w:p>
        </w:tc>
      </w:tr>
      <w:tr w:rsidR="00214D65" w:rsidTr="00B9146B">
        <w:trPr>
          <w:trHeight w:val="59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2.Полное название программы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Дополнительная общеобразовательная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программа «Юный художник»</w:t>
            </w:r>
          </w:p>
        </w:tc>
      </w:tr>
      <w:tr w:rsidR="00214D65" w:rsidTr="00B9146B">
        <w:trPr>
          <w:trHeight w:val="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 Сведения об авторах:</w:t>
            </w:r>
          </w:p>
        </w:tc>
      </w:tr>
      <w:tr w:rsidR="00214D65" w:rsidTr="00B9146B">
        <w:trPr>
          <w:trHeight w:val="64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3.1 Ф. И. О., должность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Байтулаевна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педагог дополнительного образования</w:t>
            </w:r>
          </w:p>
        </w:tc>
      </w:tr>
      <w:tr w:rsidR="00214D65" w:rsidTr="00B9146B">
        <w:trPr>
          <w:trHeight w:val="361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4.Сведения о программе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4.1. Нормативная база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    Федеральный закон от 29 декабря 2012 года №273-ФЗ «Об образовании в Российской Федерации»; </w:t>
            </w:r>
          </w:p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Концепция развития дополнительного образования детей (утверждена распоряжением Правительства Российской Федерации от 4 сентября 2014 г.№1726-р); </w:t>
            </w:r>
          </w:p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  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Российской Федерации (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России) от 29 августа 2013 г. N 1008; </w:t>
            </w:r>
          </w:p>
          <w:p w:rsidR="00214D65" w:rsidRPr="0055601B" w:rsidRDefault="00214D65" w:rsidP="00B9146B">
            <w:pPr>
              <w:rPr>
                <w:rFonts w:ascii="Times New Roman" w:eastAsia="Times New Roman" w:hAnsi="Times New Roman" w:cs="Times New Roman"/>
              </w:rPr>
            </w:pPr>
            <w:r w:rsidRPr="0055601B">
              <w:rPr>
                <w:rFonts w:ascii="Times New Roman" w:eastAsia="Times New Roman" w:hAnsi="Times New Roman" w:cs="Times New Roman"/>
              </w:rPr>
              <w:t xml:space="preserve">     Методические рекомендации по проектированию дополнительных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общеразвивающих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программ (включая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разноуровневые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программы) (разработанные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России совместно с ГАОУ </w:t>
            </w:r>
            <w:proofErr w:type="gramStart"/>
            <w:r w:rsidRPr="0055601B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55601B">
              <w:rPr>
                <w:rFonts w:ascii="Times New Roman" w:eastAsia="Times New Roman" w:hAnsi="Times New Roman" w:cs="Times New Roman"/>
              </w:rPr>
      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 w:rsidR="00214D65" w:rsidRDefault="00214D65" w:rsidP="00B9146B">
            <w:r w:rsidRPr="0055601B">
              <w:rPr>
                <w:rFonts w:ascii="Times New Roman" w:eastAsia="Times New Roman" w:hAnsi="Times New Roman" w:cs="Times New Roman"/>
              </w:rPr>
              <w:t xml:space="preserve">     Постановление Главного государственного санитарного врача Российской Федерации от 4 июля 2014 г. N 41 г. Москва «Об утверждении </w:t>
            </w:r>
            <w:proofErr w:type="spellStart"/>
            <w:r w:rsidRPr="0055601B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55601B">
              <w:rPr>
                <w:rFonts w:ascii="Times New Roman" w:eastAsia="Times New Roman" w:hAnsi="Times New Roman" w:cs="Times New Roman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55601B">
              <w:rPr>
                <w:rFonts w:ascii="Times New Roman" w:eastAsia="Times New Roman" w:hAnsi="Times New Roman" w:cs="Times New Roman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55601B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4.2. Область применения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4.3. Направленность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эстетическая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4.4. Уровень освоения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стартовый (ознакомительный)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4.5.  Вид программы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4D65" w:rsidRDefault="00214D65" w:rsidP="00B9146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общеразвивающая</w:t>
            </w:r>
            <w:proofErr w:type="spellEnd"/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4.6. Возраст учащихся по программе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7-13 лет</w:t>
            </w:r>
          </w:p>
        </w:tc>
      </w:tr>
      <w:tr w:rsidR="00214D65" w:rsidTr="00B9146B">
        <w:trPr>
          <w:trHeight w:val="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i/>
                <w:sz w:val="24"/>
              </w:rPr>
              <w:t>4.7. Продолжительность обучения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14D65" w:rsidRDefault="00214D65" w:rsidP="00B9146B">
            <w:r>
              <w:rPr>
                <w:rFonts w:ascii="Times New Roman" w:eastAsia="Times New Roman" w:hAnsi="Times New Roman" w:cs="Times New Roman"/>
                <w:sz w:val="24"/>
              </w:rPr>
              <w:t>1 год</w:t>
            </w:r>
          </w:p>
        </w:tc>
      </w:tr>
    </w:tbl>
    <w:p w:rsidR="00214D65" w:rsidRPr="0055601B" w:rsidRDefault="00214D65" w:rsidP="00214D65">
      <w:pPr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КОМПЛЕКС ОСНОВНЫХ ХАРАКТЕРИСТИК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ДОПОЛНИТЕЛЬНОЙ ОБЩЕОБРАЗОВАТЕЛЬНОЙ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Pr="00F03A25" w:rsidRDefault="00214D65" w:rsidP="00214D65">
      <w:pPr>
        <w:pStyle w:val="a4"/>
        <w:numPr>
          <w:ilvl w:val="1"/>
          <w:numId w:val="5"/>
        </w:num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3A25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Направленность:</w:t>
      </w:r>
      <w:r>
        <w:rPr>
          <w:rFonts w:ascii="Times New Roman" w:eastAsia="Times New Roman" w:hAnsi="Times New Roman" w:cs="Times New Roman"/>
          <w:sz w:val="28"/>
        </w:rPr>
        <w:t xml:space="preserve"> 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программа «Юный художник» рассчитана на 1 год, имеет художественную направленность. Уровень освоения программы: стартовый. Программа по форме организации: групповая, группа состоит из 12 </w:t>
      </w:r>
      <w:r>
        <w:rPr>
          <w:rFonts w:ascii="Calibri" w:eastAsia="Calibri" w:hAnsi="Calibri" w:cs="Calibri"/>
          <w:sz w:val="28"/>
        </w:rPr>
        <w:t xml:space="preserve"> ч</w:t>
      </w:r>
      <w:r>
        <w:rPr>
          <w:rFonts w:ascii="Times New Roman" w:eastAsia="Times New Roman" w:hAnsi="Times New Roman" w:cs="Times New Roman"/>
          <w:sz w:val="28"/>
        </w:rPr>
        <w:t xml:space="preserve">еловек.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Программа направлена на изучение широкого спектра творческих работ из различных групп художественных материалов, для развития </w:t>
      </w:r>
      <w:r>
        <w:rPr>
          <w:rFonts w:ascii="Times New Roman" w:eastAsia="Times New Roman" w:hAnsi="Times New Roman" w:cs="Times New Roman"/>
          <w:sz w:val="28"/>
        </w:rPr>
        <w:t>всесторонне развитой личности учащегося в процессе овладения приемами и техниками работы в изобразительной деятельности.</w:t>
      </w:r>
    </w:p>
    <w:p w:rsidR="00214D65" w:rsidRDefault="00214D65" w:rsidP="00214D65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На занятиях дети получают знания по изобразительному искусству, приобретают навыки и умения изобразительной деятельности (живопись, рисунок, композиция).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Новизна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Данная программа в качестве отправного источника использует программу, разработанную под руководством </w:t>
      </w:r>
      <w:proofErr w:type="spellStart"/>
      <w:r>
        <w:rPr>
          <w:rFonts w:ascii="Times New Roman" w:eastAsia="Times New Roman" w:hAnsi="Times New Roman" w:cs="Times New Roman"/>
          <w:sz w:val="28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общеобразовательных школ и переизданную в 2011 г., ориентирована на программы дополнительного художественного образования детей С.А.Левина «Рисунок и живопись», опубликованные в числе примерных программ, рекомендованных Министерством образования и науки РФ, а также ряд других программ художественно-эстетической направленности.</w:t>
      </w:r>
      <w:proofErr w:type="gramEnd"/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Связь искусства с жизнью человека, роль искусства в повседневном его бытии, в жизни общества – главный стержень программы. Стремление к выражению своего отношения к действительности должно служить источником  развития образовательного мышления.  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включает интеграцию трех основных видов художественной деятельности: конструкторской, изобразительной, декоративной деятельности. На занятиях они взаимосвязаны: невозможно выполнить живописную работу, одновременно не рисуя, не стоя пропорции и построения.  Кроме того, в каждом задании по рисунку и живописи обязательно присутствуют элементы композиционной деятельности, а композиционное решение выполняется как средствами рисунка, так и </w:t>
      </w:r>
      <w:r>
        <w:rPr>
          <w:rFonts w:ascii="Times New Roman" w:eastAsia="Times New Roman" w:hAnsi="Times New Roman" w:cs="Times New Roman"/>
          <w:sz w:val="28"/>
        </w:rPr>
        <w:lastRenderedPageBreak/>
        <w:t>живописи.  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Форма, пропорции, пространство, 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светотональность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цвет, линия, объем, ритм группируются  вокруг общих закономерностей, художественно-образных языков изобразительных, декоративных, конструктивных искусств. </w:t>
      </w:r>
      <w:proofErr w:type="gramEnd"/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Расширение и углубление содержания по основам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программе, художественные знания, умения и навыки позволяют детям освоить базовые основы изобразительного творчества и являются средствами приобщения к художественной культуре.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построена на широком использовании оригинальных зрелищно-игровых приемов, способствующих систематическому формированию и поддержанию и  мотивации к творчеству. Так участие в мероприятиях школы, оформление выставок, участие в конкурсах и олимпиадах стимулируют интерес, фантазийные поиски детей, в результате чего каждый ребёнок, независимо от своих способностей, ощущает себя волшебником, творцом, художником.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Актуальность</w:t>
      </w:r>
      <w:r>
        <w:rPr>
          <w:rFonts w:ascii="Times New Roman" w:eastAsia="Times New Roman" w:hAnsi="Times New Roman" w:cs="Times New Roman"/>
          <w:sz w:val="28"/>
        </w:rPr>
        <w:t xml:space="preserve">: Ведущими задачами школы являются идеи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гуманитаризации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 и развития ребенка, формирование у него духовно-нравственных ценностей, эмоциональной отзывчивости, творческого и ответственного отношения к жизни. Решение этих истинно педагогических задач во многом зависит от уровня преподавания в школе художественн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эстетического цикла, разнообразия внеклассной работы. Факультативы по искусству – одна из форм углубления интересов учащихся по теории изобразительного искусства, а также развития навыков в практической деятельности художественного изображения. В число этих навыков входят наблюдение, художественно-образное восприятие и оценка окружающей действительности, решение учебно-творческих задач в художественных материалах с использованием композиции, рисунка, цвета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Изучение темы «Рисунок и живопись» способствует творческому развитию учащихся,  которое является результатом осуществления цельного учебно-воспитательного процесса со всем комплексом учебно-воспитательных задач. 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главных целей преподавания искусства становится задача развития у ребенка интереса к внутреннему миру человека, способности «углубления в себя», осознания своих внутренних переживаний.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Сегодня, когда во многих общеобразовательных школах на изучение изобразительного искусства отводится ограниченное время, развитие художественного творчества школьников через систему дополнительного образования детей становится особенно актуальным.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8"/>
        </w:rPr>
        <w:t xml:space="preserve">. Данная образовательная программа педагогически целесообразна, так как становится важным и неотъемлемым компонентом, способствующим личностному росту обучающихся, развитию творческих способностей.  Данная программа построена так, чтобы дать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> ясные представления о системе взаимодействия искусства с жизнью, с опорой на жизненный опыт детей, живые примеры из окружающей действительности.</w:t>
      </w: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Отличительные особенности программы.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Данная  дополнительная общеобразовательная программа стремится к созданию условий для интенсивной социальной адаптации детей и направлена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последующего выявления предпочтений и выбора вида деятельности в дополнительном образовании, что помогает родителям в становлении конструктивной позиции воспитания и развития ребёнка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учетом его интересов и способностей. Программа использует образовательные технологии, направленные на формирование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мотивации на стремление к познанию: игровые, личностно – ориентированного обучения, педагогику сотрудничества, диалогового обучения.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</w:rPr>
        <w:t>Срок реализации.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Образовательная программа «»  рассчитана на 1 год обучения. Общее количество часов, запланированных на весь период обучения, составляют 72 часа.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Адресат программы.</w:t>
      </w:r>
      <w:r>
        <w:rPr>
          <w:rFonts w:ascii="Times New Roman" w:eastAsia="Times New Roman" w:hAnsi="Times New Roman" w:cs="Times New Roman"/>
          <w:sz w:val="28"/>
        </w:rPr>
        <w:t xml:space="preserve"> Программа рассчитана на детей 7-13 лет. Дети в группу принимаются без предварительного отбора, по желанию.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Формы и режим занятий.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Вводное занятие – педагог знакомит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Ознакомительное занятие – педагог знакомит детей с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с натуры – специальное занятие, предоставляющее возможность изучать азы рисунка и живописи, используя натуру.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по памяти – проводится после усвоения детьми полученных знаний в работе с натуры; оно дает ребёнку возможность тренировать свою зрительную память.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Тематическое занятие – 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 xml:space="preserve">Занятие-импровизация –  на таком занятии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 проверочное – 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Конкурсное занятие – строится в виде соревнования для стимулирования творчества детей.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Занятие-экскурсия – проводится в музее, на выставке с последующим обсуждением в изостудии.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Комбинированное занятие  – проводится для решения нескольких учебных задач.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Итоговое занятие – подводит итоги работы детского объединения за учебный год. Может проходить в виде мини-выставок, просмотров творческих работ, их отбора и подготовки к отчетным выставкам.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ab/>
        <w:t>Занятия учебных групп проводятся два раза в неделю по 1 часу.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Pr="00F03A25" w:rsidRDefault="00214D65" w:rsidP="00214D65">
      <w:pPr>
        <w:pStyle w:val="a4"/>
        <w:numPr>
          <w:ilvl w:val="1"/>
          <w:numId w:val="5"/>
        </w:num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3A25">
        <w:rPr>
          <w:rFonts w:ascii="Times New Roman" w:eastAsia="Times New Roman" w:hAnsi="Times New Roman" w:cs="Times New Roman"/>
          <w:b/>
          <w:sz w:val="28"/>
        </w:rPr>
        <w:t>ЦЕЛЬ И ЗАДАЧИ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left="720" w:right="-1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культуры восприятия произведений изобразительного, архитектуры и дизайна;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овладению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формированию устойчивого интереса к изобразительному искусству, способности воспринимать его исторические и национальные особенности.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ознакомить с основными понятиями, терминами и определениями в предметной области;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первоначальным знаниям передачи, поиска, преобразования и хранения информации;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наблюдать и сопоставлять объекты и явления окружающего мира;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научить решать творческие задачи на уровне начального конструирования, комбинирования, импровизации.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Развивающие: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развить любознательность, наблюдательность, память, пространственные представления;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-развить коммуникативные навыки психологической совместимости и адаптации в коллективе;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-развить интерес к творческой деятельности; развить стремление к самопознанию и самоопределению и др.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Воспитательные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воспитать потребность в самообразовании и творческой реализации, самооценку собственного «Я», чувство коллективизма;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воспитать уважительное отношение к истории и культуре как источнику жизненного опыта.</w:t>
      </w:r>
    </w:p>
    <w:p w:rsidR="00B9146B" w:rsidRDefault="00B9146B" w:rsidP="00B9146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B9146B" w:rsidP="00B9146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</w:t>
      </w:r>
      <w:r w:rsidR="00214D65">
        <w:rPr>
          <w:rFonts w:ascii="Times New Roman" w:eastAsia="Times New Roman" w:hAnsi="Times New Roman" w:cs="Times New Roman"/>
          <w:b/>
          <w:sz w:val="28"/>
        </w:rPr>
        <w:t>1.3.  СОДЕРЖАНИЕ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0"/>
        <w:gridCol w:w="2998"/>
        <w:gridCol w:w="984"/>
        <w:gridCol w:w="1128"/>
        <w:gridCol w:w="988"/>
        <w:gridCol w:w="2775"/>
      </w:tblGrid>
      <w:tr w:rsidR="00214D65" w:rsidTr="00B9146B">
        <w:trPr>
          <w:trHeight w:val="315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ind w:left="-709" w:firstLine="709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,….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Форма аттестации</w:t>
            </w:r>
          </w:p>
        </w:tc>
      </w:tr>
      <w:tr w:rsidR="00214D65" w:rsidTr="00B9146B">
        <w:trPr>
          <w:trHeight w:val="31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Прак-тика</w:t>
            </w:r>
            <w:proofErr w:type="spellEnd"/>
            <w:proofErr w:type="gramEnd"/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rPr>
                <w:rFonts w:ascii="Calibri" w:eastAsia="Calibri" w:hAnsi="Calibri" w:cs="Calibri"/>
              </w:rPr>
            </w:pP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Вводное занятие. Начальная 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(наблюдение, собеседование)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изобразительного искусства и основы их образного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Рисунок-основа изобразительного творчества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линейный рисунок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монотипия.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графики: гравюра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Литогравюра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Урок-обобщение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(наблюдение, опрос,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достижений)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Линия и ее выразительные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Композиция "Весенние ручьи"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Условно-символический характер изображения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Пастель. Цветные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карандаши, акварель, гуашь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  <w:p w:rsidR="00214D65" w:rsidRDefault="00214D65" w:rsidP="00B9146B">
            <w:pPr>
              <w:spacing w:after="0" w:line="240" w:lineRule="auto"/>
              <w:jc w:val="center"/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Единство пользы и красоты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 и его возможности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Ритм цветовых пятен как средство выражения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традиционной русской избы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Пейзажи родной земли. Гармония жилья и природы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Древнерусский город. Древние соборы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праздничные обряды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 красоты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пейзаж. Фонари на улицах и в  парках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Жанры в живописи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Живопись. Художники - пейзажисты родного края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Современное выставочное искусство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Изображение природы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разных состояниях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контроль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(опрос, наблюдение)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Художественная мастерская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Симметрия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Гармония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и целое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Родилась живопись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Сюжетная композиция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Красота фигуры человека в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на плоскости фигуры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 контроль (опрос, практическая работа, анализ и оценка работ, выставка)</w:t>
            </w:r>
          </w:p>
        </w:tc>
      </w:tr>
      <w:tr w:rsidR="00214D65" w:rsidTr="00B9146B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контроль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аблюдение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упражения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анализ и оценка работ, выставка)</w:t>
            </w:r>
          </w:p>
        </w:tc>
      </w:tr>
      <w:tr w:rsidR="00214D65" w:rsidTr="00B9146B">
        <w:trPr>
          <w:trHeight w:val="48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D65" w:rsidRDefault="00214D65" w:rsidP="00B9146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СОДЕРЖАНИЕ УЧЕБНОГО ПЛАНА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1. Вводное занятие.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Цели и задачи обучения, правила техники безопасности и личной гигиены. Организация рабочего места.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 2.  Виды изобразительного искусства и основы их образного языка.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Беседа о видах и жанрах изобразительного искусства. Слайды,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диапозивы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Рисунок – основа изобразительного творчества.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Творческие  задачи рисунка. Виды рисунка.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Разновидности графики: линейный рисунок, монотипия, гравюра, линогравюра, обобщение.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Значение рисунка и цвета в работе художника. Тон, линия, пятно, соотношение белого и черного. Штрихи, мазки.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Линия и ее выразительные возможности.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Умение построения композиции, выразительные возможности линий,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мнообразие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линий, толстые, тонкие, изящные, спокойные. Умение видеть линии в окружающей нас действительности. Рассматривание весенних веток. Веселый трепет тонких, нежных веток берез, суровая мощь старых дубовых веток.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рисование разных веток, птиц из разных «живых» линий.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Композиция «Весенние ручьи».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Основы композиции. Взаимосвязь элементов в произведении. Знание основных законов композиции, выбор главного композиционного центра. Упражнения на заполнение свободного пространства на листе. Совершенствование навыков грамотного отображения пропорций, конструктивного строения, объема, пространственного положения, освещенности, цвета предметов.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Отработка в упражнениях разных штрихов и мазков.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Условно-символический  характер изображения.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</w:rPr>
        <w:t>мение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применять декоративность, изобразительная условность. Значение цветовой символики в гербах.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символов и эмблем в современном обществе.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Пастель. Цветные карандаши. Акварель. Гуашь.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Знакомство с техникой исполнения в этих материалах. Все о живописи: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цветоведение</w:t>
      </w:r>
      <w:proofErr w:type="spellEnd"/>
      <w:r>
        <w:rPr>
          <w:rFonts w:ascii="Times New Roman" w:eastAsia="Times New Roman" w:hAnsi="Times New Roman" w:cs="Times New Roman"/>
          <w:sz w:val="28"/>
        </w:rPr>
        <w:t>, материалы, инструменты, техники акварельной живописи и гуашевыми красками. Понятие об основных и дополнительных цветах, теплых и холодных цветовых гаммах, различение цветов, их светлоты и насыщенности. Правильное обращение с художественными материалами. Освоение различных приемов работы акварелью, гуашью. Получение различных цветов и их оттенков.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Использование данных материалов в упражнениях.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Единство пользы и красоты.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Знать, как в жилищах разных народов выражалось представление об идеале, совершенстве. Традиционные образы народного (крестьянского) </w:t>
      </w:r>
      <w:r>
        <w:rPr>
          <w:rFonts w:ascii="Times New Roman" w:eastAsia="Times New Roman" w:hAnsi="Times New Roman" w:cs="Times New Roman"/>
          <w:sz w:val="28"/>
        </w:rPr>
        <w:lastRenderedPageBreak/>
        <w:t>искусства, солярные знаки. Уметь находить нудную информацию и использовать  ее.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индивидуальная работа в технике живопись над темой «Русская изба».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10. Цвет и его возможности.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передавать настроение в творческой работе с помощью цвета, развитие видения цвета; понятие о  цветовой гармонии, умение находить образы в бесформенных цветовых пятнах.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осеннего леса по памяти и представлению.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Ритм цветовых пятен как средство выражения.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чувства ритма. Правила рисования с натуры, по памяти и представлению. Особое внимание уделяется восприятию и передаче красоты. Определение и передача формы, характерной для изображаемого предмета. Передача их наиболее типичных черт, пропорциональности форм. Развитие наблюдательности за растительным и животным миром; умений вести наблюдения окружающей действительности, умений анализировать, сравнивать, обобщать передавать их наиболее типичные черты. Воспитание чувства сострадания ко всему живому.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изображение осеннего листопада по памяти,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представлении. Умение создавать творческие работы на основе собственного замысла.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12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Образ традиционной русской избы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объёмно-пространственного мышления. Знать, что такое образ и уметь его создавать в своих работах. Развитие конструктивного и творческого мышления.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Композиционно-пространственное искание формы и передача характера постройки древнерусской избы.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Пейзажи родной земли. Гармония жилья и природы.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характерные черты родного пейзажа, устройство русской избы.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Уметь нарисовать пейзаж по памяти.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14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Древнерусский город. Древние соборы.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Вызвать интерес у учащихся  к устройству города – крепости, развить чувство пропорции. Познакомить с понятием вертикаль, горизонталь. Изучение строения, конструкции древнерусских крепостей.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с помощью графических средств города – крепости.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15. Народные праздничные обряды.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календарные праздники, способы работы с композицией. Орнамент. Стилизация. Виды орнаментов: замкнутый, бесконечный, ленточный и др.; законы построения орнаментов: симметрия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чередование элементов (ритм); цветовое решение. Понятие – «стилизация», переработка природных форм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декоративно-обобщенные. Самостоятельное составление орнаментов в полосе, прямоугольнике, круге из форм растительного и животного мира, а также из геометрических фигур, на основе декоративной переработки форм растительного и животного мира; применение в декоративной работе линии симметрии, силуэта, ритма.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 xml:space="preserve">: составление своей композиции по </w:t>
      </w:r>
      <w:proofErr w:type="gramStart"/>
      <w:r>
        <w:rPr>
          <w:rFonts w:ascii="Times New Roman" w:eastAsia="Times New Roman" w:hAnsi="Times New Roman" w:cs="Times New Roman"/>
          <w:sz w:val="28"/>
        </w:rPr>
        <w:t>классических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схемам.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 16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Образ красоты человека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Вызвать интерес к познанию образа жизни князя и дружины. Знать различия в их жизни, и торгового люда.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людей по пропорциям, уметь изображать древнерусских воинов.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Городской пейзаж. Фонари на улицах и в парках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 виды фонарей уличных. Форма, строение.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придумать свои фонари.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18. Жанры в живописи.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навыков в составлении небольших композиций в разных жанрах по выбору. Разные способы компоновки предметов, пространства на листе.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19.  Живопись. Художники – пейзажисты родного края.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Экскурсия в картинную галерею.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20. Современное выставочное искусство.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Лекция о роли современной выставочной деятельности художников в нашей повседневной жизни.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21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Изображение природы в разных состояниях.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Изображение контрастных состояний природы без предварительного рисунка. Цветовой круг. Контрастные цвета.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грозы, тумана, солнечного дня.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22. Художественная мастерская.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Что такое мастерская художника. Показ фильмов о мастерских художников.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23.  Симметрия.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строить сложные симметричные формы в карандаше, сангине. Понятие симметрии, формы, светотени.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натюрморта.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24. Гармония.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 xml:space="preserve">. Как человек использует природные мотивы в своих изделиях, уметь видеть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природе. Основы декоративно-прикладного искусства. Приобщение к истокам. Знакомство с особенностями декоративно-прикладного искусства; с образцами русского народного декоративно-прикладного искусства: русские матрешки, Хохлома, Городец. Ознакомление с видами народного творчества – художественной росписью. Закрепление умения применять в декоративной работе линию симметрии, силуэта, ритма; освоение навыков свободной кистевой росписи; составление эскизов и выполнение росписей на заготовках. Развитие умения видеть не только красоту природы, но и красоту предметов, вещей. Расширение представлений о культуре прошлого и настоящего; об обычаях и традициях своего народа.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браслетов, ожерелий, колец.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25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Часть и целое.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Знать, что такое часть и целое. Видеть то и другое в природе, искусстве. Композиция, ритм, подчинение мелких форм крупным.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интерьера древнерусской избы, дом-космос.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 26.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Сюжет.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Уметь определять сюжет картины, знать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 такое сюжет, назначение его в искусстве.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исполнение композиции на бытовой жанр.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27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Родилась живопись.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sz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</w:rPr>
        <w:t>ызвать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интерес к древнему художнику, воспитать стремление к изучению истории. Композиция, рисунок, живопись древнего искусства.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животных по принципу древнего искусства.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Сюжетная композиция.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передавать пространство в цвете. Законы цветовой композиции.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изображение праздничного пира в теремных палатах.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29.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Красота фигуры человека в движении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Развитие глазомера, чувства пропорций человеческого тела.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«спортивная эстафета».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 30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Изображение на плоскости фигуры человека.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Умение представлять сложную форму тела человека через элементарные формы, построение формы по Дюреру.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sz w:val="28"/>
        </w:rPr>
        <w:t>: наброски школьных товарищей по школе в карандаше.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ПЛАНИРУЕМЫЕ РЕЗУЛЬТАТЫ ОБУЧЕНИЯ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Ожидаемые результаты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концу обучения воспитанники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должны знать: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приемы и способы рисования;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основы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основные признаки композиции;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понятия: орнамент, ритм, контраст;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технологии работы с бумагой, картоном и другими материалами;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операции работы с различным прикладным материалом;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правила санитарии, гигиены и техники безопасности.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должны уметь: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готовить рабочие место и распределять труд по операциям;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с предлагаемым инструментом и материалом;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создавать работы по собственному замыслу, используя различные техники;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работать над созданием коллективных работ.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Результатом деятельности коллектива могут служить выставки, а также активное участие в различных творческих конкурсах.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Личностные результаты: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коммуникативной компетентности в процессе образовательной, творческой и других видов деятельности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осознанного и ответственного отношения к собственным поступкам;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осознанно использовать речевые средства в соответствии с задачей коммуникации; владение устной и письменной речью.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умозаключение (индуктивное, дедуктивное и по аналогии) и делать выводы;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Предметные результаты: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умение решать ситуационные задачи;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умений устанавливать взаимосвязь знаний по разным учебным предметам для решения прикладных учебных задач.</w:t>
      </w:r>
    </w:p>
    <w:p w:rsidR="00214D65" w:rsidRDefault="00214D65" w:rsidP="00214D65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КОМПЛЕКС ОРГАНИЗАЦИОННО-ПЕДАГОГИЧЕСКИХ УСЛОВИЙ РЕАЛИЗАЦИИ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2.1. КАЛЕНДАРНЫЙ УЧЕБНЫЙ ГРАФИК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Учебный год по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программе «Юный художник» начинается 3 сентября и заканчивается 29 мая, число учебных недель по программе - 36, число учебных дней – 72, количество учебных часов –72. Занятия проводятся по </w:t>
      </w:r>
      <w:r w:rsidR="00B9146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субботам.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B9146B" w:rsidP="00B9146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</w:t>
      </w:r>
      <w:r w:rsidR="00214D65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 w:rsidR="00214D65">
        <w:rPr>
          <w:rFonts w:ascii="Times New Roman" w:eastAsia="Times New Roman" w:hAnsi="Times New Roman" w:cs="Times New Roman"/>
          <w:b/>
          <w:sz w:val="28"/>
        </w:rPr>
        <w:t>2.2. УСЛОВИЯ РЕАЛИЗАЦИИ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 программы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Оборудование: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Учебная мебель: столы для теоретических и практических занятий, шкафы для хранения папок с творческими работами детей и демонстрационного </w:t>
      </w:r>
      <w:r>
        <w:rPr>
          <w:rFonts w:ascii="Times New Roman" w:eastAsia="Times New Roman" w:hAnsi="Times New Roman" w:cs="Times New Roman"/>
          <w:sz w:val="28"/>
        </w:rPr>
        <w:lastRenderedPageBreak/>
        <w:t>материала; наглядные пособия в виде постановочного материала, таблицы и книги по рисунку и живописи;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Инструменты  и приспособления: палитра, угольные палочки, ватные палочки, шаблоны, оттиски, губки, фольга, поролон, клей, пластилин, свеча, бумага (А3, А</w:t>
      </w:r>
      <w:proofErr w:type="gramStart"/>
      <w:r>
        <w:rPr>
          <w:rFonts w:ascii="Times New Roman" w:eastAsia="Times New Roman" w:hAnsi="Times New Roman" w:cs="Times New Roman"/>
          <w:sz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), карандаши различной твердости и мягкости, тушь, перья, акварель, гуашь, акриловые краски, кисти, пастель, восковые мелки, цветная бумага и картон). 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Электронно-программное обеспечение: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-электронные библиотеки по искусству, презентации к занятиям на дисках и </w:t>
      </w:r>
      <w:proofErr w:type="spellStart"/>
      <w:r>
        <w:rPr>
          <w:rFonts w:ascii="Times New Roman" w:eastAsia="Times New Roman" w:hAnsi="Times New Roman" w:cs="Times New Roman"/>
          <w:sz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носителях, DVD – фильмы по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>, записи классической и народной музыки.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Технические средства: компьютер,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проектор, акустические колонки.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Методическое обеспечение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Подборка информационной и справочной литературы.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Сценарии массовых мероприятий, разработанные для организации досуга воспитанников объединения.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Наглядные пособия по темам.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Наборы шаблонов индивидуального пользования по темам.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Образцы изделий и виды композиций.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Диагностические методики для определения уровня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ЗУНов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творческих способностей и личностных качеств воспитанников. </w:t>
      </w:r>
    </w:p>
    <w:p w:rsidR="00214D65" w:rsidRDefault="00214D65" w:rsidP="00214D65">
      <w:pPr>
        <w:tabs>
          <w:tab w:val="left" w:pos="1701"/>
          <w:tab w:val="left" w:pos="2127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Весь учебный материал программы распределен в соответствии с возрастным принципом и рассчитан на последовательное и постепенное расширение теоретических знаний, практических умений и навыков от одной ступени обучения к другой, более глубокое усвоение материала.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Педагоги, организующие образовательный процесс по данной программе должны иметь высшее или среднее специальное образование, знать возрастные особенности детей и обладать конструкторскими и  знаниями МХК, выстраивать индивидуальные траектории развития обучающегося на основе планируемых результатов освоения данной Программы, разрабатывать и эффективно применять инновационные образовательные технологии, эффективно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 в условиях реализации ФГОС.</w:t>
      </w:r>
      <w:proofErr w:type="gramEnd"/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Санитарно-гигиенические требования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Для успешного решения задач воспитания и обучения воспитанников на занятиях в объединении нужны определенные условия.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Помещение для работы объединения должно отвечать требованиям санитарно–гигиеническим норм,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правилам техники безопасности, установленным для помещения, где работают дети: </w:t>
      </w:r>
      <w:r>
        <w:rPr>
          <w:rFonts w:ascii="Times New Roman" w:eastAsia="Times New Roman" w:hAnsi="Times New Roman" w:cs="Times New Roman"/>
          <w:sz w:val="28"/>
        </w:rPr>
        <w:lastRenderedPageBreak/>
        <w:t>температура 18-21 градус Цельсия; влажность воздуха в пределах 40-60%, оснащенный раковиной с подводкой воды, специально приспособленные столы и стулья,, соответствующая возрастным особенностям детей 7-13 лет); Кабинет должен хорошо освещаться и периодически проветриваться.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наличие аптечки с медикаментами для оказания первой медицинской помощи. В кабинете должно быть натурный столик и необходимый натурный фонд, необходимая специальная литература и дидактические таблицы по изобразительному искусству. В этих условиях дети могут успешно заниматься и проявлять своё творческое начало.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ФОРМЫ АТТЕСТАЦИИ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начальной диагностики: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задания по карточкам для определения уровня знаний по основам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sz w:val="28"/>
        </w:rPr>
        <w:t>, композиции, жанров изобразительного искусства;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тесты для определения творческих способностей.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Способы определения результативности: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участия в мероприятиях (конкурсы, олимпиады),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решение задач поискового характера, активности обучающихся на занятиях,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педагогическое наблюдение.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Способы проверки результатов. </w:t>
      </w:r>
      <w:r>
        <w:rPr>
          <w:rFonts w:ascii="Times New Roman" w:eastAsia="Times New Roman" w:hAnsi="Times New Roman" w:cs="Times New Roman"/>
          <w:sz w:val="28"/>
        </w:rPr>
        <w:t xml:space="preserve">В процессе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детей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данной программе отслеживаются три вида результатов: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текущие</w:t>
      </w:r>
      <w:proofErr w:type="gramEnd"/>
      <w:r>
        <w:rPr>
          <w:rFonts w:ascii="Times New Roman" w:eastAsia="Times New Roman" w:hAnsi="Times New Roman" w:cs="Times New Roman"/>
          <w:sz w:val="28"/>
        </w:rPr>
        <w:t> (цель – выявление ошибок и успехов в работах обучающихся);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промежуточные (проверяется уровень освоения детьми программы за полугодие);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итоговые (определяется уровень знаний, умений, навыков по освоению программы за весь учебный год и по окончании всего курса обучения).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Выявление достигнутых результатов</w:t>
      </w:r>
      <w:r>
        <w:rPr>
          <w:rFonts w:ascii="Times New Roman" w:eastAsia="Times New Roman" w:hAnsi="Times New Roman" w:cs="Times New Roman"/>
          <w:sz w:val="28"/>
        </w:rPr>
        <w:t xml:space="preserve"> осуществляется: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через механизм тестирования (устный фронтальный опрос по отдельным темам пройденного материала);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через отчётные просмотры законченных работ.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отслеживания образовательных результатов: мини-выставки готовых работ после освоения каждой темы.</w:t>
      </w:r>
    </w:p>
    <w:p w:rsidR="00214D65" w:rsidRDefault="00214D65" w:rsidP="00214D6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Отслеживание личностного развития детей </w:t>
      </w:r>
      <w:r>
        <w:rPr>
          <w:rFonts w:ascii="Times New Roman" w:eastAsia="Times New Roman" w:hAnsi="Times New Roman" w:cs="Times New Roman"/>
          <w:sz w:val="28"/>
        </w:rPr>
        <w:t>осуществляется методом наблюдения и фиксируется в рабочей тетради педагога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подведения итогов реализации 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программы: </w:t>
      </w:r>
      <w:r>
        <w:rPr>
          <w:rFonts w:ascii="Times New Roman" w:eastAsia="Times New Roman" w:hAnsi="Times New Roman" w:cs="Times New Roman"/>
          <w:sz w:val="28"/>
        </w:rPr>
        <w:t>выставка работ за год, итоговая диагностика (тесты для определения творческих способностей, определение уровня знаний в форме игры).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фиксации образовательных результатов</w:t>
      </w:r>
      <w:r>
        <w:rPr>
          <w:rFonts w:ascii="Times New Roman" w:eastAsia="Times New Roman" w:hAnsi="Times New Roman" w:cs="Times New Roman"/>
          <w:sz w:val="28"/>
        </w:rPr>
        <w:t>: материал тестирования, фото готовых работ, отзывы детей и родителей.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2.4. ОЦЕНОЧНЫЕ МАТЕРИАЛЫ</w:t>
      </w:r>
    </w:p>
    <w:p w:rsidR="00214D65" w:rsidRDefault="00214D65" w:rsidP="00214D65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Для исследования творческих способностей подобраны следующие диагностики: адаптированная методика Н.В.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Шайдуровой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«Диагностика уровня творческих способностей», тест </w:t>
      </w:r>
      <w:proofErr w:type="spellStart"/>
      <w:r>
        <w:rPr>
          <w:rFonts w:ascii="Times New Roman" w:eastAsia="Times New Roman" w:hAnsi="Times New Roman" w:cs="Times New Roman"/>
          <w:sz w:val="28"/>
        </w:rPr>
        <w:t>П.Торенса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творческое мышление (адаптирован и стандартизирован Н.Б.Шумаковой, </w:t>
      </w:r>
      <w:proofErr w:type="spellStart"/>
      <w:r>
        <w:rPr>
          <w:rFonts w:ascii="Times New Roman" w:eastAsia="Times New Roman" w:hAnsi="Times New Roman" w:cs="Times New Roman"/>
          <w:sz w:val="28"/>
        </w:rPr>
        <w:t>Е.И.Щеблановой</w:t>
      </w:r>
      <w:proofErr w:type="spellEnd"/>
      <w:r>
        <w:rPr>
          <w:rFonts w:ascii="Times New Roman" w:eastAsia="Times New Roman" w:hAnsi="Times New Roman" w:cs="Times New Roman"/>
          <w:sz w:val="28"/>
        </w:rPr>
        <w:t>, Н.П.Щербо), изобразительная группа тестов.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2.5. МЕТОДИЧЕСКИЕ МАТЕРИАЛЫ</w:t>
      </w:r>
    </w:p>
    <w:p w:rsidR="00214D65" w:rsidRDefault="00214D65" w:rsidP="00214D65">
      <w:pPr>
        <w:tabs>
          <w:tab w:val="left" w:pos="212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Формы занятий: </w:t>
      </w:r>
      <w:r>
        <w:rPr>
          <w:rFonts w:ascii="Times New Roman" w:eastAsia="Times New Roman" w:hAnsi="Times New Roman" w:cs="Times New Roman"/>
          <w:sz w:val="28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часть, направленная на творческую деятельность учащихся.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конце освоения каждой темы оформляется мини-выставка. Итоговое занятие проводится в форме игры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Вошебный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мир красок» и выставки работ за год. В каникулярное время предусмотрено посещение музеев и выставок, экскурсии. Методы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обученния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словесные, наглядные, практические, чаще всего их сочетание. 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Теоретические сведения -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 материалу,   способствует  развитию   внимания,   воображения, наблюдательности, мышления. На занятии используются все известные виды наглядности: показ иллюстраций, рисунков, проспектов,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безопасности.</w:t>
      </w:r>
    </w:p>
    <w:p w:rsidR="00214D65" w:rsidRDefault="00214D65" w:rsidP="00214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 ситуаций успеха для  каждого  ребенка -  один  из  главных принципов.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Методические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ѐмы: </w:t>
      </w:r>
      <w:r>
        <w:rPr>
          <w:rFonts w:ascii="Times New Roman" w:eastAsia="Times New Roman" w:hAnsi="Times New Roman" w:cs="Times New Roman"/>
          <w:sz w:val="28"/>
        </w:rPr>
        <w:t xml:space="preserve">освоение возможностей художественных материалов, отработка изобразительных техник, коллективное творчество, беседы, игры, конкурсы, обсуждение иллюстративного материала и работ детей. Педагог вместе с детьми выполняет живописную работу, последовательно комментируя все стадии ее выполнения. Наглядность является самым прямым путем обучения в любой области, а особенно в изобразительном искусстве. Для выполнения творческих заданий дети могут выбрать разнообразные художественные материалы. Наглядно показываются (преподавателем) </w:t>
      </w:r>
      <w:proofErr w:type="gramStart"/>
      <w:r>
        <w:rPr>
          <w:rFonts w:ascii="Times New Roman" w:eastAsia="Times New Roman" w:hAnsi="Times New Roman" w:cs="Times New Roman"/>
          <w:sz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</w:rPr>
        <w:t>ѐмы работы этими материалами. При реализации программы учитываются знания детской психологии, исследуется мир человеческих отношений, и мир человеческой души.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 организации занятии используются педагогические приёмы: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Формирование взглядов (убеждение, пример, разъяснен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е, дискуссия);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Организация деятельности (приучение, упражнение, показ, подражание, требование):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Стимулирования и коррекции (поощрение, похвала, соревнование, оценка,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т.д.);</w:t>
      </w:r>
      <w:proofErr w:type="gramEnd"/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Сотрудничества, позволяющего педагогу и воспитаннику быть партнерами в увлекательном процессе образования;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Свободного выбора, когда детям предоставляется возможность выбирать для себя направление специализации, степень сложности задания и т.п.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программе применяются </w:t>
      </w:r>
      <w:r>
        <w:rPr>
          <w:rFonts w:ascii="Times New Roman" w:eastAsia="Times New Roman" w:hAnsi="Times New Roman" w:cs="Times New Roman"/>
          <w:b/>
          <w:sz w:val="28"/>
        </w:rPr>
        <w:t>принципы: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от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 сложному</w:t>
      </w:r>
      <w:r>
        <w:rPr>
          <w:rFonts w:ascii="Times New Roman" w:eastAsia="Times New Roman" w:hAnsi="Times New Roman" w:cs="Times New Roman"/>
          <w:sz w:val="28"/>
        </w:rPr>
        <w:t>: учитывается возрастная особенность;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знаний к творчеству</w:t>
      </w:r>
      <w:r>
        <w:rPr>
          <w:rFonts w:ascii="Times New Roman" w:eastAsia="Times New Roman" w:hAnsi="Times New Roman" w:cs="Times New Roman"/>
          <w:sz w:val="28"/>
        </w:rPr>
        <w:t>: творческие задания всегда начинаются с информации, показа иллюстраций, рассказа о художниках;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натуры к фантазии</w:t>
      </w:r>
      <w:r>
        <w:rPr>
          <w:rFonts w:ascii="Times New Roman" w:eastAsia="Times New Roman" w:hAnsi="Times New Roman" w:cs="Times New Roman"/>
          <w:sz w:val="28"/>
        </w:rPr>
        <w:t>: творческие задания начинаются с изучения геометрических форм, природных форм, иллюстраций, а затем выполняется фантазия на выбранную форму и выбирается техника исполнения;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от идеи к еѐ реализации</w:t>
      </w:r>
      <w:r>
        <w:rPr>
          <w:rFonts w:ascii="Times New Roman" w:eastAsia="Times New Roman" w:hAnsi="Times New Roman" w:cs="Times New Roman"/>
          <w:sz w:val="28"/>
        </w:rPr>
        <w:t>: этот принцип является формированием личности ребѐнка как творца; от эскиза, размера работы, выбора материала зависит создание восприятия художественного произведения.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Реализация программы основана на использовании </w:t>
      </w:r>
      <w:r>
        <w:rPr>
          <w:rFonts w:ascii="Times New Roman" w:eastAsia="Times New Roman" w:hAnsi="Times New Roman" w:cs="Times New Roman"/>
          <w:i/>
          <w:sz w:val="28"/>
        </w:rPr>
        <w:t>педагогических образовательных технологий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технологии дифференцированного обучения (предполагают целевую ориентацию на обучение каждого учащегося на уровне его индивидуальных возможностей и способностей);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личностно-ориентированное обучение (</w:t>
      </w:r>
      <w:proofErr w:type="spellStart"/>
      <w:r>
        <w:rPr>
          <w:rFonts w:ascii="Times New Roman" w:eastAsia="Times New Roman" w:hAnsi="Times New Roman" w:cs="Times New Roman"/>
          <w:sz w:val="28"/>
        </w:rPr>
        <w:t>И.С.Якиманская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);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групповые технологии;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технологии.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Поставленные цели и задачи к процессу организации и проведения занятий с детьми позволят: сформировать творческую личность, обладающую развитым воображением и нестандартным мышлением. Придаст им большую уверенность в своих способностях и углубит художественное восприятие, научит смотреть на вещи под другим углом зрения. 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214D65" w:rsidRDefault="00B9146B" w:rsidP="00B914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 w:rsidR="00214D65">
        <w:rPr>
          <w:rFonts w:ascii="Times New Roman" w:eastAsia="Times New Roman" w:hAnsi="Times New Roman" w:cs="Times New Roman"/>
          <w:b/>
          <w:sz w:val="28"/>
        </w:rPr>
        <w:t>2.6. СПИСОК ЛИТЕРАТУРЫ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 для детей: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Красило А.И. Психология обучения художественному творчеству. - М.: Институт практической психологии, 1998.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Ростовцев Н.Н. Академический рисунок: Курс лекций. — М.: Просвещение, 1973.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Соколова Г.М. Воспитание чувств. - Ставрополь: СКИУУ, 1992.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Шамова Т.Н., Третьяков П.И., Капустин Н.П. Управление образовательными системами. - М.: Просвещение, 2011.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Максимова М., Кузмина М. Вышивка. — М.: </w:t>
      </w:r>
      <w:proofErr w:type="spellStart"/>
      <w:r>
        <w:rPr>
          <w:rFonts w:ascii="Times New Roman" w:eastAsia="Times New Roman" w:hAnsi="Times New Roman" w:cs="Times New Roman"/>
          <w:sz w:val="28"/>
        </w:rPr>
        <w:t>ЭКСМО-Пресс</w:t>
      </w:r>
      <w:proofErr w:type="spellEnd"/>
      <w:r>
        <w:rPr>
          <w:rFonts w:ascii="Times New Roman" w:eastAsia="Times New Roman" w:hAnsi="Times New Roman" w:cs="Times New Roman"/>
          <w:sz w:val="28"/>
        </w:rPr>
        <w:t>, 2009.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 Ростовцев Н.Н. Академический рисунок: Курс лекций. - М.: Просвещение, 2011.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Сокольникова И.М. Основы композиции. - М.: Дрофа, 2009.</w:t>
      </w:r>
    </w:p>
    <w:p w:rsidR="00214D65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b/>
          <w:sz w:val="24"/>
          <w:szCs w:val="24"/>
        </w:rPr>
        <w:t>Список для педагога: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1. Алехин А.Д., Когда начинается художник. – М.: Просвещение, 2010.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2. Виноградова Г.Г.  </w:t>
      </w:r>
      <w:proofErr w:type="gramStart"/>
      <w:r w:rsidRPr="00B9146B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proofErr w:type="gram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искусства в школе. - М.: Просвещение, 1990.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3. Волков И.П. Художественная студия в школе. - М.</w:t>
      </w:r>
      <w:proofErr w:type="gramStart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1993.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4. Горяева Н.А. Первые шаги в мире искусства: Из опыта работы: Кн. Для  учителя. - М.: Просвещение,  1991.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5. Кузин В.С.,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Кубышкина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Э.И. Изобразительное искусство в начальной школе. - М.: Дрофа, 1999.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6. Пьянкова Н.И. Изобразительное искусство в современной школе. - М.: Просвещение, 2006.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7. Хосе М.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Паррамон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Гилермо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Фреске. Как писать акварелью: перевод  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Н.Мультатули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. - СПб: Издательство «Аврора», 1995.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8. Красильников И. Творческое задание на уроках искусства. // Искусство в школе. - 2001. - №3. - С. 26.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Л.С. Воображение и творчество в детском возрасте: Психологический очерк: Кн. для учителя. - 3-е изд. - М.: Просвещение, 1991.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10. Хворостов А. С. Декоративно-прикладное искусство в школе. - М.: Просвещение, 1981.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11.  Ростовцев Н.Н Методика преподавания изобразительного искусства в школе.  -  3-е изд. - М.: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12. Михайлов А.М. Искусство акварели. - М., Изобразительное искусство, 1995.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13. Кузин В.С. Изобразительное искусство и методика его преподавания в школе:  учебник. - 3-е изд. - М.,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, 1998.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Герчук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</w:t>
      </w:r>
    </w:p>
    <w:p w:rsidR="00214D65" w:rsidRPr="00B9146B" w:rsidRDefault="00214D65" w:rsidP="0021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15.  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Паррамон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Эдисионес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. Живопись пастелью, мелками, 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сангинами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 xml:space="preserve"> и цветными карандашами. Полный курс живописи и рисунка.  - Испания, 1992.</w:t>
      </w:r>
    </w:p>
    <w:p w:rsidR="00214D65" w:rsidRPr="00B9146B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146B">
        <w:rPr>
          <w:rFonts w:ascii="Times New Roman" w:eastAsia="Times New Roman" w:hAnsi="Times New Roman" w:cs="Times New Roman"/>
          <w:sz w:val="24"/>
          <w:szCs w:val="24"/>
        </w:rPr>
        <w:t>16. Ф.С. Рогинская. Передвижники. - Москва: Издательство «Искусство», «</w:t>
      </w:r>
      <w:proofErr w:type="spellStart"/>
      <w:r w:rsidRPr="00B9146B">
        <w:rPr>
          <w:rFonts w:ascii="Times New Roman" w:eastAsia="Times New Roman" w:hAnsi="Times New Roman" w:cs="Times New Roman"/>
          <w:sz w:val="24"/>
          <w:szCs w:val="24"/>
        </w:rPr>
        <w:t>АРТ-Родник</w:t>
      </w:r>
      <w:proofErr w:type="spellEnd"/>
      <w:r w:rsidRPr="00B9146B">
        <w:rPr>
          <w:rFonts w:ascii="Times New Roman" w:eastAsia="Times New Roman" w:hAnsi="Times New Roman" w:cs="Times New Roman"/>
          <w:sz w:val="24"/>
          <w:szCs w:val="24"/>
        </w:rPr>
        <w:t>», 1997.</w:t>
      </w:r>
    </w:p>
    <w:p w:rsidR="00214D65" w:rsidRPr="00B9146B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Интернет ресурсы: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Музеи России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http://www.museum.ru</w:t>
        </w:r>
      </w:hyperlink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Педсовет - персональный помощник педагога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https://pedsovet.org</w:t>
        </w:r>
      </w:hyperlink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Архивохранилища музеев и библиотек. Архивы России.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http://www.rusarchives.ru/muslib/muslib_rf/tamb4.shtml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Методика преподавания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115777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8">
        <w:r w:rsidR="00214D6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http://www.orenipk.ru/kp/distant_vk/docs/2_2_1/metod_izo.html</w:t>
        </w:r>
      </w:hyperlink>
      <w:r w:rsidR="00214D65"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Страна мастеров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https://stranamasterov.ru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Центр художественной подготовки и дизайна </w:t>
      </w:r>
    </w:p>
    <w:p w:rsidR="00214D65" w:rsidRDefault="00115777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hyperlink r:id="rId10">
        <w:r w:rsidR="00214D6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https://prorisunok.ru/</w:t>
        </w:r>
      </w:hyperlink>
      <w:r w:rsidR="00214D65">
        <w:rPr>
          <w:rFonts w:ascii="Times New Roman" w:eastAsia="Times New Roman" w:hAnsi="Times New Roman" w:cs="Times New Roman"/>
          <w:sz w:val="28"/>
        </w:rPr>
        <w:t xml:space="preserve"> </w:t>
      </w:r>
      <w:hyperlink r:id="rId11">
        <w:r w:rsidR="00214D6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http://pro-risunok.ru/</w:t>
        </w:r>
      </w:hyperlink>
      <w:r w:rsidR="00214D65"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Музейные головоломки 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http://muzeinie-golovolomki.ru/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Художественная галерея. Собрание работ всемирно известных художников 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http://gallery.lariel.ru/inc/ui/index.php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 Виртуальный музей искусств 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http://www.museum-online.ru/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9146B" w:rsidRDefault="00214D65" w:rsidP="00B914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Сайт словарь терминов искусства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http://www.artdic.ru/index.htm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214D65" w:rsidRPr="00B9146B" w:rsidRDefault="00B9146B" w:rsidP="00B914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</w:t>
      </w:r>
      <w:r w:rsidR="00214D65">
        <w:rPr>
          <w:rFonts w:ascii="Times New Roman" w:eastAsia="Times New Roman" w:hAnsi="Times New Roman" w:cs="Times New Roman"/>
          <w:b/>
          <w:sz w:val="28"/>
        </w:rPr>
        <w:t>Кале</w:t>
      </w:r>
      <w:r>
        <w:rPr>
          <w:rFonts w:ascii="Times New Roman" w:eastAsia="Times New Roman" w:hAnsi="Times New Roman" w:cs="Times New Roman"/>
          <w:b/>
          <w:sz w:val="28"/>
        </w:rPr>
        <w:t>ндарно-тематический план на 2022-2023</w:t>
      </w:r>
      <w:r w:rsidR="00214D65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5247"/>
        <w:gridCol w:w="1213"/>
        <w:gridCol w:w="709"/>
        <w:gridCol w:w="850"/>
        <w:gridCol w:w="851"/>
      </w:tblGrid>
      <w:tr w:rsidR="00B9146B" w:rsidRPr="00DC3552" w:rsidTr="009D0C7E">
        <w:tc>
          <w:tcPr>
            <w:tcW w:w="719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0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</w:t>
            </w:r>
            <w:r w:rsidR="00B777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</w:p>
        </w:tc>
        <w:tc>
          <w:tcPr>
            <w:tcW w:w="709" w:type="dxa"/>
            <w:vMerge w:val="restart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9146B" w:rsidRPr="00DC3552" w:rsidTr="009D0C7E">
        <w:tc>
          <w:tcPr>
            <w:tcW w:w="719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9D0C7E" w:rsidP="009D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</w:t>
            </w:r>
            <w:r w:rsidR="00B9146B"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тически</w:t>
            </w: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Инструктаж по ТБ. 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Начальная диагностика.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Чем и как рисует художник?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изобразительного искусства. 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B9146B" w:rsidRDefault="00B9146B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B9146B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образного языка изобразительного искусства.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Рисунок-основа изобразительного творчества.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«Радуга на небе».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линейный рисунок.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"Фантастическая рыбка".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B9146B" w:rsidP="00B914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монотипия.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</w:t>
            </w:r>
            <w:r>
              <w:rPr>
                <w:sz w:val="24"/>
                <w:szCs w:val="24"/>
              </w:rPr>
              <w:t>удование</w:t>
            </w:r>
            <w:r w:rsidRPr="009D0C7E">
              <w:rPr>
                <w:sz w:val="24"/>
                <w:szCs w:val="24"/>
              </w:rPr>
              <w:t xml:space="preserve">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пейзажа в технике «монотипия».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Разновидности графики: гравюра.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</w:t>
            </w:r>
            <w:r>
              <w:rPr>
                <w:sz w:val="24"/>
                <w:szCs w:val="24"/>
              </w:rPr>
              <w:t>удование</w:t>
            </w:r>
            <w:r w:rsidRPr="009D0C7E">
              <w:rPr>
                <w:sz w:val="24"/>
                <w:szCs w:val="24"/>
              </w:rPr>
              <w:t xml:space="preserve">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"Гравюра на картоне".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Линогравюра.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"Работаем в технике линогравюры".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"Праздник красок".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"Живописные сказки".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Линия.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Выразительные возможности линии.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 "Весенние ручьи".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разных штрихов и мазков.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Условно-символический характер изображения.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Изображение символов и эмблем в 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современном обществе.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lastRenderedPageBreak/>
              <w:t>Оборудова</w:t>
            </w:r>
            <w:r w:rsidRPr="009D0C7E">
              <w:rPr>
                <w:sz w:val="24"/>
                <w:szCs w:val="24"/>
              </w:rPr>
              <w:lastRenderedPageBreak/>
              <w:t>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Пастель.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Акварель.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пользы и красоты.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«Русская изба».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и его возможности.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«Осенний лес».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Ритм цветовых пятен как средство выражения.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«Осенний листопад».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традиционной русской избы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«Древнерусская изба».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rPr>
          <w:trHeight w:val="626"/>
        </w:trPr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ТБ,</w:t>
            </w:r>
          </w:p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Пейзажи родной земли.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rPr>
          <w:trHeight w:val="564"/>
        </w:trPr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 жилья и природы.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Древнерус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кий город.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9D0C7E" w:rsidRDefault="009D0C7E" w:rsidP="00B9146B">
            <w:pPr>
              <w:spacing w:after="0" w:line="240" w:lineRule="auto"/>
              <w:rPr>
                <w:sz w:val="24"/>
                <w:szCs w:val="24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Древние соборы.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праздничные обряды.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«Народные праздники».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 красоты человека.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«Русские богатыри».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Фонари на улицах и в  парках.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в живописи.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рисунков в разных жанрах.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Живопись. Виртуальная экскурсия в Третьяковскую галерею.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9D0C7E">
            <w:pPr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Художники - пейзажисты родного края.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выставочное искусство.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"Музеи искусства".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природы в разных состояниях.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грозы, тумана, солнечного дня».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ind w:right="25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 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мастерская.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"Весёлые художники".</w:t>
            </w:r>
            <w:r w:rsidR="00B7778B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Онлайн-викторина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50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Симметрия.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«Натюрморт «Дары осени».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браслетов, ожерелий, колец».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 целое.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«Дом-космос».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«Композиция на бытовой жанр».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9D0C7E" w:rsidRDefault="00B9146B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Родилась живопись.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«Изображение животных по принципу древнего искусства».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Сюжетная композиция.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«Праздничный пир в теремных палатах».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фигуры человека в движении.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«Спортивная эстафета».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Изображение на плоскости фигуры человека.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9D0C7E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9D0C7E">
              <w:rPr>
                <w:sz w:val="24"/>
                <w:szCs w:val="24"/>
              </w:rPr>
              <w:t>Оборудование Точки роста</w:t>
            </w: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«Портрет друга».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Итоговое занятие. Игра «Волшебный мир красок». 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46B" w:rsidRPr="00DC3552" w:rsidTr="009D0C7E">
        <w:tc>
          <w:tcPr>
            <w:tcW w:w="71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диагностика. Выставка детских работ.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B9146B" w:rsidRPr="00DC3552" w:rsidRDefault="00B9146B" w:rsidP="00B9146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5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851" w:type="dxa"/>
            <w:shd w:val="clear" w:color="auto" w:fill="auto"/>
            <w:tcMar>
              <w:left w:w="10" w:type="dxa"/>
              <w:right w:w="10" w:type="dxa"/>
            </w:tcMar>
          </w:tcPr>
          <w:p w:rsidR="00B9146B" w:rsidRPr="00DC3552" w:rsidRDefault="00B9146B" w:rsidP="00B9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14D65" w:rsidRDefault="00214D65" w:rsidP="009D0C7E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D0C7E" w:rsidRDefault="009D0C7E" w:rsidP="009D0C7E">
      <w:pPr>
        <w:spacing w:before="28" w:after="28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9D0C7E" w:rsidP="009D0C7E">
      <w:pPr>
        <w:spacing w:before="28" w:after="28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B9146B">
        <w:rPr>
          <w:rFonts w:ascii="Times New Roman" w:eastAsia="Times New Roman" w:hAnsi="Times New Roman" w:cs="Times New Roman"/>
          <w:b/>
          <w:sz w:val="28"/>
        </w:rPr>
        <w:t>План работы с родителями на 2022-2023</w:t>
      </w:r>
      <w:r w:rsidR="00214D65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661"/>
        <w:gridCol w:w="4032"/>
        <w:gridCol w:w="3248"/>
        <w:gridCol w:w="1434"/>
      </w:tblGrid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взаимодействия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работы.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реализации программы «Юный художник»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14D6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  </w:t>
            </w:r>
          </w:p>
        </w:tc>
      </w:tr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«Удовлетворенность качеством услуг»  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«Ваше мнение о педагоге»</w:t>
            </w:r>
          </w:p>
          <w:p w:rsidR="00214D65" w:rsidRPr="000C6E8C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«Досуг вашего ребенка»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  </w:t>
            </w:r>
          </w:p>
        </w:tc>
      </w:tr>
      <w:tr w:rsidR="00214D65" w:rsidRPr="000C6E8C" w:rsidTr="00B9146B">
        <w:trPr>
          <w:trHeight w:val="844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мероприятия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ко Дню матери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214D6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  </w:t>
            </w:r>
          </w:p>
        </w:tc>
      </w:tr>
      <w:tr w:rsidR="00214D65" w:rsidRPr="000C6E8C" w:rsidTr="00B9146B">
        <w:trPr>
          <w:trHeight w:val="563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родителей и детей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  </w:t>
            </w:r>
          </w:p>
        </w:tc>
      </w:tr>
      <w:tr w:rsidR="00214D65" w:rsidRPr="000C6E8C" w:rsidTr="00B9146B">
        <w:trPr>
          <w:trHeight w:val="248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Открытые занятия для родителей 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красок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0C6E8C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  </w:t>
            </w:r>
          </w:p>
        </w:tc>
      </w:tr>
    </w:tbl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</w:t>
      </w:r>
      <w:r w:rsidR="00B9146B">
        <w:rPr>
          <w:rFonts w:ascii="Times New Roman" w:eastAsia="Times New Roman" w:hAnsi="Times New Roman" w:cs="Times New Roman"/>
          <w:b/>
          <w:sz w:val="28"/>
        </w:rPr>
        <w:t>ан воспитательной работы на 2022-2023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214D65" w:rsidRDefault="00214D65" w:rsidP="00214D65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67"/>
        <w:gridCol w:w="3663"/>
        <w:gridCol w:w="1267"/>
        <w:gridCol w:w="1985"/>
        <w:gridCol w:w="1893"/>
      </w:tblGrid>
      <w:tr w:rsidR="00214D65" w:rsidRPr="006D58C5" w:rsidTr="00B9146B">
        <w:trPr>
          <w:trHeight w:val="83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14D65" w:rsidRPr="006D58C5" w:rsidTr="00B9146B">
        <w:trPr>
          <w:trHeight w:val="97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изобразительном искусстве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районным конкурсам «Красота Божьего мира», "Дорога глазами детей"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конкурсу, посвящённому Дню матери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«Ёлочная игрушка». Подготовка к районному конкурсу «Игрушечная фабрика»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выставки поделок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районному конкурсу «Подарок своими руками».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выставки, посвящённой международному женскому дню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«Война глазами детей»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  <w:tr w:rsidR="00214D65" w:rsidRPr="006D58C5" w:rsidTr="00B9146B">
        <w:trPr>
          <w:trHeight w:val="1103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итоговой выставки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МБОУ СОШ № 2 в селе</w:t>
            </w:r>
            <w:proofErr w:type="gram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Левые </w:t>
            </w:r>
            <w:proofErr w:type="spellStart"/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Ламки</w:t>
            </w:r>
            <w:proofErr w:type="spellEnd"/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14D65" w:rsidRPr="006D58C5" w:rsidRDefault="00214D65" w:rsidP="00B9146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8C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Т.В.</w:t>
            </w:r>
          </w:p>
        </w:tc>
      </w:tr>
    </w:tbl>
    <w:p w:rsidR="00214D65" w:rsidRDefault="00214D65" w:rsidP="00214D65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4D65" w:rsidRDefault="00214D65" w:rsidP="00214D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8C609D" w:rsidRPr="008C609D" w:rsidRDefault="008C609D" w:rsidP="008C609D"/>
    <w:p w:rsidR="00B50A8D" w:rsidRPr="008C609D" w:rsidRDefault="00B50A8D" w:rsidP="008C609D">
      <w:pPr>
        <w:tabs>
          <w:tab w:val="left" w:pos="2280"/>
        </w:tabs>
      </w:pPr>
    </w:p>
    <w:sectPr w:rsidR="00B50A8D" w:rsidRPr="008C609D" w:rsidSect="00B5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A7836"/>
    <w:multiLevelType w:val="multilevel"/>
    <w:tmpl w:val="10B8A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650B6"/>
    <w:multiLevelType w:val="multilevel"/>
    <w:tmpl w:val="3B06A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F27885"/>
    <w:multiLevelType w:val="multilevel"/>
    <w:tmpl w:val="D5F22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07A3B"/>
    <w:multiLevelType w:val="multilevel"/>
    <w:tmpl w:val="FF32D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852246"/>
    <w:multiLevelType w:val="multilevel"/>
    <w:tmpl w:val="36DCE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09D"/>
    <w:rsid w:val="0000258B"/>
    <w:rsid w:val="000038EA"/>
    <w:rsid w:val="00012736"/>
    <w:rsid w:val="00021A04"/>
    <w:rsid w:val="00023BB6"/>
    <w:rsid w:val="00025EBE"/>
    <w:rsid w:val="00046F79"/>
    <w:rsid w:val="00047F48"/>
    <w:rsid w:val="00050482"/>
    <w:rsid w:val="00053C76"/>
    <w:rsid w:val="00055DC1"/>
    <w:rsid w:val="00065AE4"/>
    <w:rsid w:val="00077178"/>
    <w:rsid w:val="00080A6F"/>
    <w:rsid w:val="0008494A"/>
    <w:rsid w:val="00090705"/>
    <w:rsid w:val="00092B6E"/>
    <w:rsid w:val="00097798"/>
    <w:rsid w:val="000B2CC9"/>
    <w:rsid w:val="000B799E"/>
    <w:rsid w:val="000D4037"/>
    <w:rsid w:val="000E0F00"/>
    <w:rsid w:val="000F579F"/>
    <w:rsid w:val="0010460F"/>
    <w:rsid w:val="00115777"/>
    <w:rsid w:val="00144DB1"/>
    <w:rsid w:val="00162284"/>
    <w:rsid w:val="001656AD"/>
    <w:rsid w:val="00166B30"/>
    <w:rsid w:val="00170B95"/>
    <w:rsid w:val="0017297F"/>
    <w:rsid w:val="00174035"/>
    <w:rsid w:val="001843B1"/>
    <w:rsid w:val="0019116F"/>
    <w:rsid w:val="00191A34"/>
    <w:rsid w:val="001A1167"/>
    <w:rsid w:val="001A2230"/>
    <w:rsid w:val="001A49C3"/>
    <w:rsid w:val="001A5684"/>
    <w:rsid w:val="001A621C"/>
    <w:rsid w:val="001A6BC4"/>
    <w:rsid w:val="001B083B"/>
    <w:rsid w:val="001B2D7E"/>
    <w:rsid w:val="001B33E3"/>
    <w:rsid w:val="001B6F91"/>
    <w:rsid w:val="001D1E17"/>
    <w:rsid w:val="001E6437"/>
    <w:rsid w:val="001E79D3"/>
    <w:rsid w:val="001F083A"/>
    <w:rsid w:val="002005D9"/>
    <w:rsid w:val="00214D65"/>
    <w:rsid w:val="002334F1"/>
    <w:rsid w:val="00233C1A"/>
    <w:rsid w:val="002359DE"/>
    <w:rsid w:val="00241DB2"/>
    <w:rsid w:val="00251325"/>
    <w:rsid w:val="00256921"/>
    <w:rsid w:val="00271273"/>
    <w:rsid w:val="00276F4D"/>
    <w:rsid w:val="00287353"/>
    <w:rsid w:val="002C7F23"/>
    <w:rsid w:val="002D5389"/>
    <w:rsid w:val="002E1E73"/>
    <w:rsid w:val="002E3979"/>
    <w:rsid w:val="002F4B53"/>
    <w:rsid w:val="002F5CF2"/>
    <w:rsid w:val="002F657A"/>
    <w:rsid w:val="00300A7F"/>
    <w:rsid w:val="00303E1B"/>
    <w:rsid w:val="003178B0"/>
    <w:rsid w:val="00326950"/>
    <w:rsid w:val="003279B7"/>
    <w:rsid w:val="0033180A"/>
    <w:rsid w:val="003325FE"/>
    <w:rsid w:val="00340D8E"/>
    <w:rsid w:val="00352CC8"/>
    <w:rsid w:val="003601CD"/>
    <w:rsid w:val="00361427"/>
    <w:rsid w:val="00361A97"/>
    <w:rsid w:val="0036472E"/>
    <w:rsid w:val="00365D5A"/>
    <w:rsid w:val="00393A7F"/>
    <w:rsid w:val="003A0E32"/>
    <w:rsid w:val="003A3BC0"/>
    <w:rsid w:val="003A646D"/>
    <w:rsid w:val="003B0118"/>
    <w:rsid w:val="003D081D"/>
    <w:rsid w:val="003D58E0"/>
    <w:rsid w:val="003D6A6B"/>
    <w:rsid w:val="003F1609"/>
    <w:rsid w:val="00402F3D"/>
    <w:rsid w:val="00410335"/>
    <w:rsid w:val="00410E1D"/>
    <w:rsid w:val="00437A07"/>
    <w:rsid w:val="004459EE"/>
    <w:rsid w:val="00450C0B"/>
    <w:rsid w:val="00454D58"/>
    <w:rsid w:val="004622D3"/>
    <w:rsid w:val="00466426"/>
    <w:rsid w:val="004778EB"/>
    <w:rsid w:val="00493907"/>
    <w:rsid w:val="00497C77"/>
    <w:rsid w:val="004A0CF1"/>
    <w:rsid w:val="004A1B49"/>
    <w:rsid w:val="004A53BE"/>
    <w:rsid w:val="004B30EB"/>
    <w:rsid w:val="004B6D54"/>
    <w:rsid w:val="004C2E67"/>
    <w:rsid w:val="004E5192"/>
    <w:rsid w:val="004F6621"/>
    <w:rsid w:val="005046E7"/>
    <w:rsid w:val="00505EDD"/>
    <w:rsid w:val="00515711"/>
    <w:rsid w:val="00531302"/>
    <w:rsid w:val="00541C3B"/>
    <w:rsid w:val="0056294A"/>
    <w:rsid w:val="005629FF"/>
    <w:rsid w:val="0058066C"/>
    <w:rsid w:val="0059454B"/>
    <w:rsid w:val="005A4387"/>
    <w:rsid w:val="005F4C8B"/>
    <w:rsid w:val="005F5969"/>
    <w:rsid w:val="005F639A"/>
    <w:rsid w:val="00610CB8"/>
    <w:rsid w:val="006115A5"/>
    <w:rsid w:val="00612B7B"/>
    <w:rsid w:val="0062559B"/>
    <w:rsid w:val="006305DA"/>
    <w:rsid w:val="00636971"/>
    <w:rsid w:val="00643965"/>
    <w:rsid w:val="00657D66"/>
    <w:rsid w:val="00665676"/>
    <w:rsid w:val="0066669C"/>
    <w:rsid w:val="00671039"/>
    <w:rsid w:val="006839F6"/>
    <w:rsid w:val="006A66C8"/>
    <w:rsid w:val="006B1124"/>
    <w:rsid w:val="006B340F"/>
    <w:rsid w:val="006B49A4"/>
    <w:rsid w:val="006C0046"/>
    <w:rsid w:val="006C16AB"/>
    <w:rsid w:val="006C7E2F"/>
    <w:rsid w:val="006F4BB1"/>
    <w:rsid w:val="007144DC"/>
    <w:rsid w:val="00721EFF"/>
    <w:rsid w:val="00722B8B"/>
    <w:rsid w:val="007260D3"/>
    <w:rsid w:val="0073547C"/>
    <w:rsid w:val="00750DC9"/>
    <w:rsid w:val="00750F1F"/>
    <w:rsid w:val="00757F38"/>
    <w:rsid w:val="00764017"/>
    <w:rsid w:val="00765312"/>
    <w:rsid w:val="007656BB"/>
    <w:rsid w:val="00766D5D"/>
    <w:rsid w:val="007A617F"/>
    <w:rsid w:val="007B30E5"/>
    <w:rsid w:val="007B387D"/>
    <w:rsid w:val="007C2605"/>
    <w:rsid w:val="007C3DA6"/>
    <w:rsid w:val="007D0E44"/>
    <w:rsid w:val="007E53F2"/>
    <w:rsid w:val="007F2F7B"/>
    <w:rsid w:val="00813167"/>
    <w:rsid w:val="008413AD"/>
    <w:rsid w:val="00843B23"/>
    <w:rsid w:val="0086010D"/>
    <w:rsid w:val="00861D83"/>
    <w:rsid w:val="008665A5"/>
    <w:rsid w:val="008727FE"/>
    <w:rsid w:val="00880D36"/>
    <w:rsid w:val="00887749"/>
    <w:rsid w:val="008B1707"/>
    <w:rsid w:val="008B2494"/>
    <w:rsid w:val="008C609D"/>
    <w:rsid w:val="008D2038"/>
    <w:rsid w:val="008E65B0"/>
    <w:rsid w:val="00904474"/>
    <w:rsid w:val="00906F0E"/>
    <w:rsid w:val="00913104"/>
    <w:rsid w:val="009371FF"/>
    <w:rsid w:val="00941C8D"/>
    <w:rsid w:val="00945597"/>
    <w:rsid w:val="009510F8"/>
    <w:rsid w:val="00952DDF"/>
    <w:rsid w:val="00957116"/>
    <w:rsid w:val="009668CB"/>
    <w:rsid w:val="00971A37"/>
    <w:rsid w:val="00972AEB"/>
    <w:rsid w:val="00980788"/>
    <w:rsid w:val="009815F3"/>
    <w:rsid w:val="00981A83"/>
    <w:rsid w:val="00984703"/>
    <w:rsid w:val="0098603D"/>
    <w:rsid w:val="009903BC"/>
    <w:rsid w:val="00992BE1"/>
    <w:rsid w:val="009B0796"/>
    <w:rsid w:val="009C09ED"/>
    <w:rsid w:val="009D0C7E"/>
    <w:rsid w:val="009E0379"/>
    <w:rsid w:val="009E329E"/>
    <w:rsid w:val="009F235B"/>
    <w:rsid w:val="009F66EF"/>
    <w:rsid w:val="00A04A44"/>
    <w:rsid w:val="00A26441"/>
    <w:rsid w:val="00A43924"/>
    <w:rsid w:val="00A61153"/>
    <w:rsid w:val="00A673F7"/>
    <w:rsid w:val="00A678C9"/>
    <w:rsid w:val="00A821FA"/>
    <w:rsid w:val="00A86821"/>
    <w:rsid w:val="00A936F6"/>
    <w:rsid w:val="00A94A23"/>
    <w:rsid w:val="00AD3371"/>
    <w:rsid w:val="00AD3960"/>
    <w:rsid w:val="00AD55B1"/>
    <w:rsid w:val="00AD6ACE"/>
    <w:rsid w:val="00AE4A6E"/>
    <w:rsid w:val="00AF3BBB"/>
    <w:rsid w:val="00B00612"/>
    <w:rsid w:val="00B01E81"/>
    <w:rsid w:val="00B069D2"/>
    <w:rsid w:val="00B23705"/>
    <w:rsid w:val="00B24180"/>
    <w:rsid w:val="00B35324"/>
    <w:rsid w:val="00B429CE"/>
    <w:rsid w:val="00B44C52"/>
    <w:rsid w:val="00B50A8D"/>
    <w:rsid w:val="00B5342F"/>
    <w:rsid w:val="00B67E85"/>
    <w:rsid w:val="00B706F9"/>
    <w:rsid w:val="00B72CCB"/>
    <w:rsid w:val="00B7778B"/>
    <w:rsid w:val="00B8176D"/>
    <w:rsid w:val="00B8794D"/>
    <w:rsid w:val="00B9146B"/>
    <w:rsid w:val="00BA3AF5"/>
    <w:rsid w:val="00BA4444"/>
    <w:rsid w:val="00BB18A6"/>
    <w:rsid w:val="00BB5267"/>
    <w:rsid w:val="00BF4678"/>
    <w:rsid w:val="00BF58BD"/>
    <w:rsid w:val="00BF6763"/>
    <w:rsid w:val="00C029C3"/>
    <w:rsid w:val="00C158F1"/>
    <w:rsid w:val="00C205B0"/>
    <w:rsid w:val="00C25CCD"/>
    <w:rsid w:val="00C27CBC"/>
    <w:rsid w:val="00C46E11"/>
    <w:rsid w:val="00C47F81"/>
    <w:rsid w:val="00C62F92"/>
    <w:rsid w:val="00C74BEF"/>
    <w:rsid w:val="00C77173"/>
    <w:rsid w:val="00C903F1"/>
    <w:rsid w:val="00C92E94"/>
    <w:rsid w:val="00CA7A2C"/>
    <w:rsid w:val="00CB05B4"/>
    <w:rsid w:val="00CB0C9D"/>
    <w:rsid w:val="00CB78AB"/>
    <w:rsid w:val="00CC474A"/>
    <w:rsid w:val="00CD15A0"/>
    <w:rsid w:val="00CE02DF"/>
    <w:rsid w:val="00D20D60"/>
    <w:rsid w:val="00D21D04"/>
    <w:rsid w:val="00D33975"/>
    <w:rsid w:val="00D379AD"/>
    <w:rsid w:val="00D42828"/>
    <w:rsid w:val="00D62F47"/>
    <w:rsid w:val="00D74BED"/>
    <w:rsid w:val="00DA1FBB"/>
    <w:rsid w:val="00DA3B6C"/>
    <w:rsid w:val="00DB651B"/>
    <w:rsid w:val="00DD18B3"/>
    <w:rsid w:val="00DE293E"/>
    <w:rsid w:val="00DE60C6"/>
    <w:rsid w:val="00DF33D3"/>
    <w:rsid w:val="00DF42AF"/>
    <w:rsid w:val="00E0226A"/>
    <w:rsid w:val="00E03F82"/>
    <w:rsid w:val="00E2087F"/>
    <w:rsid w:val="00E2549F"/>
    <w:rsid w:val="00E379CC"/>
    <w:rsid w:val="00E53342"/>
    <w:rsid w:val="00E54EBC"/>
    <w:rsid w:val="00E56825"/>
    <w:rsid w:val="00E572C7"/>
    <w:rsid w:val="00E601E2"/>
    <w:rsid w:val="00E6681F"/>
    <w:rsid w:val="00E71CAD"/>
    <w:rsid w:val="00E860A2"/>
    <w:rsid w:val="00E8631B"/>
    <w:rsid w:val="00E96E0B"/>
    <w:rsid w:val="00EB2123"/>
    <w:rsid w:val="00EB3E04"/>
    <w:rsid w:val="00EC00CA"/>
    <w:rsid w:val="00EC19DD"/>
    <w:rsid w:val="00EC37E2"/>
    <w:rsid w:val="00ED149B"/>
    <w:rsid w:val="00ED34AB"/>
    <w:rsid w:val="00ED52D1"/>
    <w:rsid w:val="00ED7431"/>
    <w:rsid w:val="00ED74BA"/>
    <w:rsid w:val="00EF542D"/>
    <w:rsid w:val="00F03621"/>
    <w:rsid w:val="00F30254"/>
    <w:rsid w:val="00F34A8D"/>
    <w:rsid w:val="00F359FC"/>
    <w:rsid w:val="00F4645E"/>
    <w:rsid w:val="00F644AD"/>
    <w:rsid w:val="00F65AB2"/>
    <w:rsid w:val="00F7501F"/>
    <w:rsid w:val="00F803C9"/>
    <w:rsid w:val="00F80E2F"/>
    <w:rsid w:val="00F845BA"/>
    <w:rsid w:val="00F86E56"/>
    <w:rsid w:val="00FA6868"/>
    <w:rsid w:val="00FC230F"/>
    <w:rsid w:val="00FD08B7"/>
    <w:rsid w:val="00FD5D2B"/>
    <w:rsid w:val="00FD622E"/>
    <w:rsid w:val="00FE0461"/>
    <w:rsid w:val="00FE11D1"/>
    <w:rsid w:val="00FE4EBE"/>
    <w:rsid w:val="00FF10EF"/>
    <w:rsid w:val="00FF3B50"/>
    <w:rsid w:val="00FF624F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D6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ipk.ru/kp/distant_vk/docs/2_2_1/metod_izo.html" TargetMode="External"/><Relationship Id="rId13" Type="http://schemas.openxmlformats.org/officeDocument/2006/relationships/hyperlink" Target="http://gallery.lariel.ru/inc/ui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archives.ru/muslib/muslib_rf/tamb4.shtml" TargetMode="External"/><Relationship Id="rId12" Type="http://schemas.openxmlformats.org/officeDocument/2006/relationships/hyperlink" Target="http://muzeinie-golovolomk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dsovet.org/" TargetMode="External"/><Relationship Id="rId11" Type="http://schemas.openxmlformats.org/officeDocument/2006/relationships/hyperlink" Target="http://pro-risunok.ru/" TargetMode="External"/><Relationship Id="rId5" Type="http://schemas.openxmlformats.org/officeDocument/2006/relationships/hyperlink" Target="http://www.museum.ru/" TargetMode="External"/><Relationship Id="rId15" Type="http://schemas.openxmlformats.org/officeDocument/2006/relationships/hyperlink" Target="http://www.artdic.ru/index.htm" TargetMode="External"/><Relationship Id="rId10" Type="http://schemas.openxmlformats.org/officeDocument/2006/relationships/hyperlink" Target="https://prorisun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namasterov.ru/" TargetMode="External"/><Relationship Id="rId14" Type="http://schemas.openxmlformats.org/officeDocument/2006/relationships/hyperlink" Target="http://www.museum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6868</Words>
  <Characters>39149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2022-09-25T19:57:00Z</cp:lastPrinted>
  <dcterms:created xsi:type="dcterms:W3CDTF">2022-09-06T20:18:00Z</dcterms:created>
  <dcterms:modified xsi:type="dcterms:W3CDTF">2022-09-25T20:02:00Z</dcterms:modified>
</cp:coreProperties>
</file>